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84" w:type="dxa"/>
        <w:tblLook w:val="04A0" w:firstRow="1" w:lastRow="0" w:firstColumn="1" w:lastColumn="0" w:noHBand="0" w:noVBand="1"/>
      </w:tblPr>
      <w:tblGrid>
        <w:gridCol w:w="5050"/>
        <w:gridCol w:w="283"/>
        <w:gridCol w:w="5102"/>
        <w:gridCol w:w="423"/>
        <w:gridCol w:w="5126"/>
      </w:tblGrid>
      <w:tr w:rsidR="00462036" w:rsidRPr="006609FE" w:rsidTr="00462036">
        <w:trPr>
          <w:trHeight w:val="5245"/>
        </w:trPr>
        <w:tc>
          <w:tcPr>
            <w:tcW w:w="5050" w:type="dxa"/>
          </w:tcPr>
          <w:p w:rsidR="008A749C" w:rsidRPr="00A53301" w:rsidRDefault="008A749C" w:rsidP="008A749C">
            <w:pPr>
              <w:pStyle w:val="a8"/>
              <w:shd w:val="clear" w:color="auto" w:fill="FFFFFF"/>
              <w:spacing w:before="0" w:beforeAutospacing="0" w:after="0"/>
              <w:jc w:val="both"/>
              <w:rPr>
                <w:sz w:val="25"/>
                <w:szCs w:val="25"/>
              </w:rPr>
            </w:pPr>
            <w:r w:rsidRPr="00A53301">
              <w:rPr>
                <w:sz w:val="25"/>
                <w:szCs w:val="25"/>
              </w:rPr>
              <w:t>государственного контроля (надзора).</w:t>
            </w:r>
          </w:p>
          <w:p w:rsidR="008A749C" w:rsidRPr="00A53301" w:rsidRDefault="008A749C" w:rsidP="008A749C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 xml:space="preserve">На основании пункта 10 постановления № 336 допускается проведение контрольных (надзорных) мероприятий без взаимодействия, профилактических мероприятий, включая объявление предостережения о недопустимости нарушения обязательных требований в установленных законом случаях. В соответствии с пунктом 7 постановления                           № 336 исключается выдача предписаний об устранении нарушений обязательных требований по результатам контрольных (надзорных) мероприятий без взаимодействия в том числе в случае, если на основании пункта 3 части 3 статьи 74 Федерального закона № 248-ФЗ федеральными законами о видах контроля установлена возможности выдачи предписаний по результатам проведения наблюдения за соблюдением обязательных требований. </w:t>
            </w:r>
          </w:p>
          <w:p w:rsidR="00A53301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Кроме того, контрольный (надзорный) орган вправе предложить контролируемым лицам, в отношении которых предусмотрены ограничения на проведение контрольных (надзорных) мероприятий, проведение дополнительных профилактических визитов. При этом необходимо предусмотреть внесение соответствующих изменений в программы профилактики нарушений обязательных требований (перечни профилактических мероприятий) на 2022 год</w:t>
            </w:r>
            <w:r w:rsidR="00A53301" w:rsidRPr="00A53301">
              <w:rPr>
                <w:rFonts w:ascii="Times New Roman" w:hAnsi="Times New Roman"/>
                <w:sz w:val="25"/>
                <w:szCs w:val="25"/>
              </w:rPr>
              <w:t xml:space="preserve"> без проведения их общественного обсуждения.</w:t>
            </w:r>
          </w:p>
          <w:p w:rsidR="008A749C" w:rsidRPr="00A53301" w:rsidRDefault="008A749C" w:rsidP="008A749C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</w:p>
          <w:p w:rsidR="00A53301" w:rsidRDefault="00A53301" w:rsidP="008A749C">
            <w:pPr>
              <w:ind w:firstLine="709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  <w:p w:rsidR="00A53301" w:rsidRDefault="00A53301" w:rsidP="008A749C">
            <w:pPr>
              <w:ind w:firstLine="709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  <w:p w:rsidR="008A749C" w:rsidRPr="00A53301" w:rsidRDefault="008A749C" w:rsidP="008A749C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10 марта 2022 года вступило в силу Постановление Правительства РФ   № 336 «Об особенностях организации и осуществления государственного контроля (надзора), муниципального контроля» (далее – Постановление № 336), которым введен мораторий на проверки и иные контрольные (надзорные) мероприятия на 2022 год.</w:t>
            </w:r>
          </w:p>
          <w:p w:rsidR="008A749C" w:rsidRPr="00A53301" w:rsidRDefault="008A749C" w:rsidP="008A749C">
            <w:pPr>
              <w:pStyle w:val="a8"/>
              <w:shd w:val="clear" w:color="auto" w:fill="FFFFFF"/>
              <w:spacing w:before="0" w:beforeAutospacing="0" w:after="0"/>
              <w:ind w:firstLine="708"/>
              <w:jc w:val="both"/>
              <w:rPr>
                <w:sz w:val="25"/>
                <w:szCs w:val="25"/>
              </w:rPr>
            </w:pPr>
            <w:r w:rsidRPr="00A53301">
              <w:rPr>
                <w:sz w:val="25"/>
                <w:szCs w:val="25"/>
              </w:rPr>
              <w:t xml:space="preserve">Постановлением № 336 в 2022 году установлен запрет на проведение плановых контрольных (надзорных) мероприятий, плановых проверок по видам контроля, регулируемым Федеральным законом от 31.07.2020  № 248-ФЗ «О государственном контроле (надзоре) и муниципальном контроле в Российской Федерации» и Федеральным законом от 26.12.2008                              № 294-ФЗ   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 исключением ограниченного перечня объектов, в отношении которых проверочные мероприятия запланированы органами </w:t>
            </w:r>
            <w:proofErr w:type="spellStart"/>
            <w:r w:rsidRPr="00A53301">
              <w:rPr>
                <w:sz w:val="25"/>
                <w:szCs w:val="25"/>
              </w:rPr>
              <w:t>Роспотребнадзора</w:t>
            </w:r>
            <w:proofErr w:type="spellEnd"/>
            <w:r w:rsidRPr="00A53301">
              <w:rPr>
                <w:sz w:val="25"/>
                <w:szCs w:val="25"/>
              </w:rPr>
              <w:t xml:space="preserve">, МЧС, </w:t>
            </w:r>
            <w:proofErr w:type="spellStart"/>
            <w:r w:rsidRPr="00A53301">
              <w:rPr>
                <w:sz w:val="25"/>
                <w:szCs w:val="25"/>
              </w:rPr>
              <w:t>Ростехнадзора</w:t>
            </w:r>
            <w:proofErr w:type="spellEnd"/>
            <w:r w:rsidRPr="00A53301">
              <w:rPr>
                <w:sz w:val="25"/>
                <w:szCs w:val="25"/>
              </w:rPr>
              <w:t xml:space="preserve"> и </w:t>
            </w:r>
            <w:proofErr w:type="spellStart"/>
            <w:r w:rsidRPr="00A53301">
              <w:rPr>
                <w:sz w:val="25"/>
                <w:szCs w:val="25"/>
              </w:rPr>
              <w:t>Россельхознадзора</w:t>
            </w:r>
            <w:proofErr w:type="spellEnd"/>
            <w:r w:rsidRPr="00A53301">
              <w:rPr>
                <w:sz w:val="25"/>
                <w:szCs w:val="25"/>
              </w:rPr>
              <w:t>.</w:t>
            </w:r>
          </w:p>
          <w:p w:rsidR="009D2605" w:rsidRPr="008A749C" w:rsidRDefault="008A749C" w:rsidP="00A53301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 xml:space="preserve">На основании положений подпункта «а» пункта 3 постановления № 336 выявления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 является основанием для проведения внепланового контрольного (надзорного) мероприятия. </w:t>
            </w:r>
          </w:p>
        </w:tc>
        <w:tc>
          <w:tcPr>
            <w:tcW w:w="283" w:type="dxa"/>
          </w:tcPr>
          <w:p w:rsidR="00C600B9" w:rsidRPr="008A749C" w:rsidRDefault="00C600B9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8A749C" w:rsidRPr="00A53301" w:rsidRDefault="008A749C" w:rsidP="008A749C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  <w:sz w:val="25"/>
                <w:szCs w:val="25"/>
              </w:rPr>
            </w:pPr>
            <w:r w:rsidRPr="00A53301">
              <w:rPr>
                <w:b/>
                <w:i/>
                <w:color w:val="000000"/>
                <w:spacing w:val="3"/>
                <w:sz w:val="25"/>
                <w:szCs w:val="25"/>
              </w:rPr>
              <w:t>За несоблюдение</w:t>
            </w:r>
            <w:r w:rsidRPr="00A53301">
              <w:rPr>
                <w:color w:val="000000"/>
                <w:spacing w:val="3"/>
                <w:sz w:val="25"/>
                <w:szCs w:val="25"/>
              </w:rPr>
              <w:t xml:space="preserve"> должностными лицами контролирующих органов требований законодательства о защите прав юридических лиц и индивидуальных предпринимателей при осуществлении государственного контроля (надзора) и муниципального контроля предусмотрена </w:t>
            </w:r>
            <w:r w:rsidRPr="00A53301">
              <w:rPr>
                <w:b/>
                <w:i/>
                <w:color w:val="000000"/>
                <w:spacing w:val="3"/>
                <w:sz w:val="25"/>
                <w:szCs w:val="25"/>
              </w:rPr>
              <w:t>административная ответственность</w:t>
            </w:r>
            <w:r w:rsidRPr="00A53301">
              <w:rPr>
                <w:b/>
                <w:color w:val="000000"/>
                <w:spacing w:val="3"/>
                <w:sz w:val="25"/>
                <w:szCs w:val="25"/>
              </w:rPr>
              <w:t xml:space="preserve"> </w:t>
            </w:r>
            <w:r w:rsidRPr="00A53301">
              <w:rPr>
                <w:color w:val="000000"/>
                <w:spacing w:val="3"/>
                <w:sz w:val="25"/>
                <w:szCs w:val="25"/>
              </w:rPr>
              <w:t>по ст. 19.6.1 Кодекса Российской Федерации об административных правонарушениях.</w:t>
            </w:r>
          </w:p>
          <w:p w:rsidR="008A749C" w:rsidRPr="00A53301" w:rsidRDefault="008A749C" w:rsidP="008A749C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  <w:sz w:val="25"/>
                <w:szCs w:val="25"/>
              </w:rPr>
            </w:pPr>
            <w:r w:rsidRPr="00A53301">
              <w:rPr>
                <w:color w:val="000000"/>
                <w:spacing w:val="3"/>
                <w:sz w:val="25"/>
                <w:szCs w:val="25"/>
              </w:rPr>
              <w:t xml:space="preserve">Решение о возбуждении дела об административном правонарушении по указанной статье принимает </w:t>
            </w:r>
            <w:r w:rsidRPr="00A53301">
              <w:rPr>
                <w:b/>
                <w:color w:val="000000"/>
                <w:spacing w:val="3"/>
                <w:sz w:val="25"/>
                <w:szCs w:val="25"/>
              </w:rPr>
              <w:t>прокурор</w:t>
            </w:r>
            <w:r w:rsidRPr="00A53301">
              <w:rPr>
                <w:color w:val="000000"/>
                <w:spacing w:val="3"/>
                <w:sz w:val="25"/>
                <w:szCs w:val="25"/>
              </w:rPr>
              <w:t>.</w:t>
            </w:r>
          </w:p>
          <w:p w:rsidR="008A749C" w:rsidRPr="00A53301" w:rsidRDefault="008A749C" w:rsidP="008A749C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  <w:sz w:val="25"/>
                <w:szCs w:val="25"/>
              </w:rPr>
            </w:pPr>
            <w:r w:rsidRPr="00A53301">
              <w:rPr>
                <w:color w:val="000000"/>
                <w:spacing w:val="3"/>
                <w:sz w:val="25"/>
                <w:szCs w:val="25"/>
              </w:rPr>
              <w:t xml:space="preserve">В случае нарушения контролирующими органами при осуществлении государственного контроля (надзора) и муниципального контроля  юридические лица, индивидуальные предприниматели вправе обратиться в органы прокуратуры, в том числе в </w:t>
            </w:r>
            <w:r w:rsidRPr="00A53301">
              <w:rPr>
                <w:b/>
                <w:sz w:val="25"/>
                <w:szCs w:val="25"/>
              </w:rPr>
              <w:t>Амурскую бассейновую природоохранную прокуратуру</w:t>
            </w:r>
            <w:r w:rsidRPr="00A53301">
              <w:rPr>
                <w:sz w:val="25"/>
                <w:szCs w:val="25"/>
              </w:rPr>
              <w:t xml:space="preserve"> (680000, г. Хабаровск, ул. Гоголя, 18, либо через интернет-приемную по адресу: </w:t>
            </w:r>
            <w:hyperlink r:id="rId6" w:history="1">
              <w:r w:rsidRPr="00A53301">
                <w:rPr>
                  <w:rStyle w:val="ab"/>
                  <w:sz w:val="25"/>
                  <w:szCs w:val="25"/>
                </w:rPr>
                <w:t>https://epp.genproc.gov.ru/web/abpp</w:t>
              </w:r>
            </w:hyperlink>
            <w:r w:rsidRPr="00A53301">
              <w:rPr>
                <w:sz w:val="25"/>
                <w:szCs w:val="25"/>
              </w:rPr>
              <w:t xml:space="preserve">), межрайонные природоохранные прокуратуры при нарушении прав предпринимателей при осуществлении государственного  контроля (надзора), муниципального контроля </w:t>
            </w:r>
            <w:r w:rsidRPr="00A53301">
              <w:rPr>
                <w:b/>
                <w:i/>
                <w:sz w:val="25"/>
                <w:szCs w:val="25"/>
              </w:rPr>
              <w:t>в сфере охраны окружающей среды и природопользования</w:t>
            </w:r>
            <w:r w:rsidRPr="00A53301">
              <w:rPr>
                <w:color w:val="000000"/>
                <w:spacing w:val="3"/>
                <w:sz w:val="25"/>
                <w:szCs w:val="25"/>
              </w:rPr>
              <w:t>.</w:t>
            </w:r>
          </w:p>
          <w:p w:rsidR="002F2EFB" w:rsidRPr="008A749C" w:rsidRDefault="002F2EFB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3C8" w:rsidRPr="00A53301" w:rsidRDefault="00722F82" w:rsidP="006609FE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25"/>
                <w:szCs w:val="25"/>
              </w:rPr>
            </w:pPr>
            <w:r>
              <w:rPr>
                <w:i/>
                <w:color w:val="FF0000"/>
                <w:sz w:val="25"/>
                <w:szCs w:val="25"/>
              </w:rPr>
              <w:t>Комсомольск</w:t>
            </w:r>
            <w:r w:rsidR="00BA7F97" w:rsidRPr="00A53301">
              <w:rPr>
                <w:i/>
                <w:color w:val="FF0000"/>
                <w:sz w:val="25"/>
                <w:szCs w:val="25"/>
              </w:rPr>
              <w:t xml:space="preserve">ая-на-Амуре </w:t>
            </w:r>
          </w:p>
          <w:p w:rsidR="00BA7F97" w:rsidRPr="00A53301" w:rsidRDefault="005D23C8" w:rsidP="006609FE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25"/>
                <w:szCs w:val="25"/>
              </w:rPr>
            </w:pPr>
            <w:r w:rsidRPr="00A53301">
              <w:rPr>
                <w:i/>
                <w:color w:val="FF0000"/>
                <w:sz w:val="25"/>
                <w:szCs w:val="25"/>
              </w:rPr>
              <w:t xml:space="preserve">межрайонная природоохранная </w:t>
            </w:r>
            <w:r w:rsidR="00BA7F97" w:rsidRPr="00A53301">
              <w:rPr>
                <w:i/>
                <w:color w:val="FF0000"/>
                <w:sz w:val="25"/>
                <w:szCs w:val="25"/>
              </w:rPr>
              <w:t>прокуратура</w:t>
            </w:r>
          </w:p>
          <w:p w:rsidR="00BA7F97" w:rsidRPr="00A53301" w:rsidRDefault="00BA7F97" w:rsidP="006609FE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25"/>
                <w:szCs w:val="25"/>
              </w:rPr>
            </w:pPr>
            <w:r w:rsidRPr="00A53301">
              <w:rPr>
                <w:i/>
                <w:color w:val="FF0000"/>
                <w:sz w:val="25"/>
                <w:szCs w:val="25"/>
              </w:rPr>
              <w:t xml:space="preserve">г. </w:t>
            </w:r>
            <w:r w:rsidR="00722F82">
              <w:rPr>
                <w:i/>
                <w:color w:val="FF0000"/>
                <w:sz w:val="25"/>
                <w:szCs w:val="25"/>
              </w:rPr>
              <w:t>Комсомольск</w:t>
            </w:r>
            <w:r w:rsidRPr="00A53301">
              <w:rPr>
                <w:i/>
                <w:color w:val="FF0000"/>
                <w:sz w:val="25"/>
                <w:szCs w:val="25"/>
              </w:rPr>
              <w:t xml:space="preserve">-на-Амуре, ул. </w:t>
            </w:r>
            <w:r w:rsidR="00D37FB4">
              <w:rPr>
                <w:i/>
                <w:color w:val="FF0000"/>
                <w:sz w:val="25"/>
                <w:szCs w:val="25"/>
              </w:rPr>
              <w:t>Комсомольская, д. 2/2</w:t>
            </w:r>
            <w:r w:rsidRPr="00A53301">
              <w:rPr>
                <w:i/>
                <w:color w:val="FF0000"/>
                <w:sz w:val="25"/>
                <w:szCs w:val="25"/>
              </w:rPr>
              <w:t>,</w:t>
            </w:r>
          </w:p>
          <w:p w:rsidR="00B41B1D" w:rsidRPr="00A53301" w:rsidRDefault="00BA7F97" w:rsidP="006609F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Телефон: 8 (421</w:t>
            </w:r>
            <w:r w:rsidR="00722F82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7</w:t>
            </w:r>
            <w:r w:rsidRPr="00A53301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)</w:t>
            </w:r>
            <w:r w:rsidR="00722F82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 xml:space="preserve"> 59-</w:t>
            </w:r>
            <w:r w:rsidR="005D23C8" w:rsidRPr="00A53301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1</w:t>
            </w:r>
            <w:r w:rsidR="00722F82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4</w:t>
            </w:r>
            <w:r w:rsidRPr="00A53301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-</w:t>
            </w:r>
            <w:r w:rsidR="00722F82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67</w:t>
            </w:r>
            <w:r w:rsidRPr="00A53301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.</w:t>
            </w:r>
          </w:p>
          <w:p w:rsidR="00213792" w:rsidRPr="008A749C" w:rsidRDefault="00213792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53301" w:rsidRPr="008A749C" w:rsidRDefault="00A53301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lastRenderedPageBreak/>
              <w:t>Положениями Федерального закона № 248-ФЗ и постановления № 336 не предусмотрены критерии для определения непосредственной угрозы причинения вреда указанным охраняемым законом ценностям. В указанном случае решение о проведении контрольного (надзорного) мероприятия принимается на основании оценки конкретных обстоятельств. При этом оценка обоснованности такого решения дается органами прокуратуры при согласовании проведения контрольного (надзорного) мероприятия.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информации.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Без согласования с органами прокуратуры могут быть проведены проверки: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по поручению Президента Российской Федерации;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по поручению Председателя Правительства Российской Федерации, принятому после  10.03.2022;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по поручению Заместителя Председателя Правительства Российской Федерации, принятому после 10.03.2022 и согласованному с Заместителем Председателя Правительства Российской Федерации - Руководителем Аппарата Правительства Российской Федерации;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по требованию прокурора;</w:t>
            </w:r>
          </w:p>
          <w:p w:rsidR="00AD436E" w:rsidRPr="00A53301" w:rsidRDefault="00A53301" w:rsidP="00A53301">
            <w:pPr>
              <w:ind w:firstLine="709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5330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при наступлении события, указанного в программе проверок (при осуществлении некоторых видов контроля </w:t>
            </w:r>
          </w:p>
        </w:tc>
        <w:tc>
          <w:tcPr>
            <w:tcW w:w="423" w:type="dxa"/>
          </w:tcPr>
          <w:p w:rsidR="00C600B9" w:rsidRPr="006609FE" w:rsidRDefault="00C600B9" w:rsidP="006609FE">
            <w:pPr>
              <w:rPr>
                <w:rFonts w:ascii="Times New Roman" w:hAnsi="Times New Roman"/>
              </w:rPr>
            </w:pPr>
          </w:p>
        </w:tc>
        <w:tc>
          <w:tcPr>
            <w:tcW w:w="5126" w:type="dxa"/>
          </w:tcPr>
          <w:p w:rsidR="00372757" w:rsidRPr="006609FE" w:rsidRDefault="00372757" w:rsidP="006609FE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FE"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304925" cy="819150"/>
                  <wp:effectExtent l="0" t="0" r="0" b="0"/>
                  <wp:docPr id="9" name="Рисунок 2" descr="C:\Users\Procuror NIK\Downloads\04ee15aee5f61c0ec54a870557c7ba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curor NIK\Downloads\04ee15aee5f61c0ec54a870557c7ba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355" cy="81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 xml:space="preserve">ПРОКУРАТУРА 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>РОССИЙССКОЙ ФЕДЕРАЦИИ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>АМУРСКАЯ БАССЕЙНОВАЯ ПРИРОДООХРАННАЯ ПРОКУРАТУРА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</w:p>
          <w:p w:rsidR="009D4AFF" w:rsidRPr="006609FE" w:rsidRDefault="00722F82" w:rsidP="006609FE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  <w:b/>
                <w:spacing w:val="-6"/>
              </w:rPr>
              <w:t>Комсомольск</w:t>
            </w:r>
            <w:r w:rsidR="009D4AFF" w:rsidRPr="006609FE">
              <w:rPr>
                <w:rFonts w:ascii="Times New Roman" w:hAnsi="Times New Roman"/>
                <w:b/>
                <w:spacing w:val="-6"/>
              </w:rPr>
              <w:t>ая-на-Амуре межрайонная природоохранная прокуратура</w:t>
            </w:r>
          </w:p>
          <w:p w:rsidR="00963A04" w:rsidRPr="006609FE" w:rsidRDefault="00963A04" w:rsidP="006609FE">
            <w:pPr>
              <w:ind w:left="175"/>
              <w:jc w:val="center"/>
              <w:rPr>
                <w:rFonts w:ascii="Times New Roman" w:hAnsi="Times New Roman"/>
              </w:rPr>
            </w:pPr>
          </w:p>
          <w:p w:rsidR="00963A04" w:rsidRPr="006609FE" w:rsidRDefault="00963A04" w:rsidP="006609FE">
            <w:pPr>
              <w:ind w:left="175"/>
              <w:rPr>
                <w:rFonts w:ascii="Times New Roman" w:hAnsi="Times New Roman"/>
              </w:rPr>
            </w:pPr>
          </w:p>
          <w:p w:rsidR="00E97F84" w:rsidRPr="00FB0222" w:rsidRDefault="00E97F84" w:rsidP="00E97F8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B0222">
              <w:rPr>
                <w:rFonts w:ascii="Times New Roman" w:hAnsi="Times New Roman"/>
                <w:b/>
                <w:sz w:val="32"/>
                <w:szCs w:val="32"/>
              </w:rPr>
              <w:t>ПАМЯТКА</w:t>
            </w:r>
          </w:p>
          <w:p w:rsidR="009D4AFF" w:rsidRDefault="009D4AFF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A749C" w:rsidRPr="00FB6987" w:rsidRDefault="008A749C" w:rsidP="008A749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Мораторий на </w:t>
            </w:r>
          </w:p>
          <w:p w:rsidR="008A749C" w:rsidRDefault="008A749C" w:rsidP="008A749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987">
              <w:rPr>
                <w:rFonts w:ascii="Times New Roman" w:hAnsi="Times New Roman"/>
                <w:b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 и муниципальный</w:t>
            </w:r>
            <w:r w:rsidRPr="00FB6987">
              <w:rPr>
                <w:rFonts w:ascii="Times New Roman" w:hAnsi="Times New Roman"/>
                <w:b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FB69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A749C" w:rsidRDefault="008A749C" w:rsidP="008A74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2022 году</w:t>
            </w: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Pr="006609FE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9D4AFF" w:rsidRPr="006609FE" w:rsidRDefault="009D4AFF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62852" w:rsidRPr="006609FE" w:rsidRDefault="008A749C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  <w:lang w:eastAsia="ru-RU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279400</wp:posOffset>
                  </wp:positionH>
                  <wp:positionV relativeFrom="paragraph">
                    <wp:posOffset>-1522730</wp:posOffset>
                  </wp:positionV>
                  <wp:extent cx="2781300" cy="2409825"/>
                  <wp:effectExtent l="19050" t="0" r="0" b="0"/>
                  <wp:wrapThrough wrapText="bothSides">
                    <wp:wrapPolygon edited="0">
                      <wp:start x="-148" y="0"/>
                      <wp:lineTo x="-148" y="21515"/>
                      <wp:lineTo x="21600" y="21515"/>
                      <wp:lineTo x="21600" y="0"/>
                      <wp:lineTo x="-148" y="0"/>
                    </wp:wrapPolygon>
                  </wp:wrapThrough>
                  <wp:docPr id="1" name="Рисунок 1" descr="Правительство продлит мораторий на проверки малого и среднего бизнеса на 20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авительство продлит мораторий на проверки малого и среднего бизнеса на 20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97F84">
              <w:rPr>
                <w:rFonts w:cs="Times New Roman"/>
                <w:sz w:val="20"/>
                <w:szCs w:val="20"/>
              </w:rPr>
              <w:t xml:space="preserve">г. </w:t>
            </w:r>
            <w:r w:rsidR="00722F82">
              <w:rPr>
                <w:rFonts w:cs="Times New Roman"/>
                <w:sz w:val="20"/>
                <w:szCs w:val="20"/>
              </w:rPr>
              <w:t>Комсомольск</w:t>
            </w:r>
            <w:r w:rsidR="00BD595A" w:rsidRPr="006609FE">
              <w:rPr>
                <w:rFonts w:cs="Times New Roman"/>
                <w:sz w:val="20"/>
                <w:szCs w:val="20"/>
              </w:rPr>
              <w:t>-на-Амуре</w:t>
            </w:r>
            <w:r w:rsidR="009D4AFF" w:rsidRPr="006609FE">
              <w:rPr>
                <w:rFonts w:cs="Times New Roman"/>
                <w:sz w:val="20"/>
                <w:szCs w:val="20"/>
              </w:rPr>
              <w:t>,</w:t>
            </w:r>
          </w:p>
          <w:p w:rsidR="00862852" w:rsidRDefault="00862852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6609FE">
              <w:rPr>
                <w:rFonts w:cs="Times New Roman"/>
                <w:sz w:val="20"/>
                <w:szCs w:val="20"/>
              </w:rPr>
              <w:t>20</w:t>
            </w:r>
            <w:r w:rsidR="00B07570" w:rsidRPr="006609FE">
              <w:rPr>
                <w:rFonts w:cs="Times New Roman"/>
                <w:sz w:val="20"/>
                <w:szCs w:val="20"/>
              </w:rPr>
              <w:t>2</w:t>
            </w:r>
            <w:r w:rsidR="009D4AFF" w:rsidRPr="006609FE">
              <w:rPr>
                <w:rFonts w:cs="Times New Roman"/>
                <w:sz w:val="20"/>
                <w:szCs w:val="20"/>
              </w:rPr>
              <w:t>2 г.</w:t>
            </w: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A749C" w:rsidRPr="006609FE" w:rsidRDefault="008A749C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A53301" w:rsidRDefault="00A53301" w:rsidP="008A749C">
            <w:pPr>
              <w:pStyle w:val="a8"/>
              <w:shd w:val="clear" w:color="auto" w:fill="FFFFFF"/>
              <w:spacing w:before="0" w:beforeAutospacing="0" w:after="0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3301" w:rsidRDefault="00A53301" w:rsidP="00A53301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(надзора);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при наступлении события, указанного в программе проверок (при осуществлении некоторых видов контроля (надзора);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характер.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Выдача предписаний по итогам проведения контрольных (надзорных) мероприятий без взаимодействия с контролируемым лицом не допускается.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Срок исполнения предписаний, выданных до 10.03.2022 и действующих на день вступления в силу  Постановления № 336, продлевается автоматически на 90 календарных дней со дня истечения срока его исполнения без ходатайства (заявления) контролируемого лица.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Контролируемое лицо вправе направить в контрольный (надзорный) орган ходатайство (заявление) о дополнительном продлении срока исполнения предписания.</w:t>
            </w:r>
          </w:p>
          <w:p w:rsidR="008A749C" w:rsidRPr="00A53301" w:rsidRDefault="008A749C" w:rsidP="00A53301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При возбуждении дела об административном правонарушении не допускается применение меры обеспечения производства по делу об административном правонарушении в виде временного запрета деятельности.</w:t>
            </w:r>
          </w:p>
          <w:p w:rsidR="001579A2" w:rsidRPr="002F2EFB" w:rsidRDefault="008A749C" w:rsidP="00A53301">
            <w:pPr>
              <w:ind w:firstLine="709"/>
              <w:rPr>
                <w:sz w:val="26"/>
                <w:szCs w:val="26"/>
              </w:rPr>
            </w:pPr>
            <w:r w:rsidRPr="00A53301">
              <w:rPr>
                <w:rFonts w:ascii="Times New Roman" w:hAnsi="Times New Roman"/>
                <w:sz w:val="25"/>
                <w:szCs w:val="25"/>
              </w:rPr>
              <w:t>Ограничения, установленные Постановлением № 336, не распространяются на организацию и проведение (осуществление) специальных режимов государственного контроля (надзора),</w:t>
            </w:r>
            <w:r w:rsidR="00A53301" w:rsidRPr="00A53301">
              <w:rPr>
                <w:rFonts w:ascii="Times New Roman" w:hAnsi="Times New Roman"/>
                <w:sz w:val="25"/>
                <w:szCs w:val="25"/>
              </w:rPr>
              <w:t xml:space="preserve"> режима постоянного</w:t>
            </w:r>
          </w:p>
        </w:tc>
      </w:tr>
    </w:tbl>
    <w:p w:rsidR="00C93421" w:rsidRPr="006609FE" w:rsidRDefault="00C93421" w:rsidP="006609FE">
      <w:pPr>
        <w:rPr>
          <w:rFonts w:ascii="Times New Roman" w:hAnsi="Times New Roman"/>
        </w:rPr>
      </w:pPr>
    </w:p>
    <w:sectPr w:rsidR="00C93421" w:rsidRPr="006609FE" w:rsidSect="00425022">
      <w:pgSz w:w="16838" w:h="11906" w:orient="landscape"/>
      <w:pgMar w:top="568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E0F"/>
    <w:rsid w:val="00020053"/>
    <w:rsid w:val="00046AC4"/>
    <w:rsid w:val="000667B4"/>
    <w:rsid w:val="000719D8"/>
    <w:rsid w:val="000B73D1"/>
    <w:rsid w:val="000B79F9"/>
    <w:rsid w:val="000C0847"/>
    <w:rsid w:val="000D50BD"/>
    <w:rsid w:val="000E43E2"/>
    <w:rsid w:val="001043C8"/>
    <w:rsid w:val="00120333"/>
    <w:rsid w:val="00131B14"/>
    <w:rsid w:val="0013410D"/>
    <w:rsid w:val="00136AB8"/>
    <w:rsid w:val="001420C1"/>
    <w:rsid w:val="00153070"/>
    <w:rsid w:val="001555CE"/>
    <w:rsid w:val="001557FA"/>
    <w:rsid w:val="001579A2"/>
    <w:rsid w:val="00186AD4"/>
    <w:rsid w:val="001A3CEA"/>
    <w:rsid w:val="001B16A5"/>
    <w:rsid w:val="001D472A"/>
    <w:rsid w:val="001F196C"/>
    <w:rsid w:val="00206C41"/>
    <w:rsid w:val="00213792"/>
    <w:rsid w:val="00241D77"/>
    <w:rsid w:val="00244562"/>
    <w:rsid w:val="00255348"/>
    <w:rsid w:val="0026752E"/>
    <w:rsid w:val="00275AAB"/>
    <w:rsid w:val="0028728B"/>
    <w:rsid w:val="0029014E"/>
    <w:rsid w:val="00294CF0"/>
    <w:rsid w:val="002A742D"/>
    <w:rsid w:val="002B5141"/>
    <w:rsid w:val="002C1C76"/>
    <w:rsid w:val="002C5066"/>
    <w:rsid w:val="002D7940"/>
    <w:rsid w:val="002F2EFB"/>
    <w:rsid w:val="002F4655"/>
    <w:rsid w:val="00324B2E"/>
    <w:rsid w:val="003260AB"/>
    <w:rsid w:val="0032651B"/>
    <w:rsid w:val="003537E9"/>
    <w:rsid w:val="00372757"/>
    <w:rsid w:val="003848DA"/>
    <w:rsid w:val="003A4F69"/>
    <w:rsid w:val="003C677C"/>
    <w:rsid w:val="003E1F44"/>
    <w:rsid w:val="003E6F4D"/>
    <w:rsid w:val="004207C4"/>
    <w:rsid w:val="00425022"/>
    <w:rsid w:val="00431381"/>
    <w:rsid w:val="00433F50"/>
    <w:rsid w:val="00442B69"/>
    <w:rsid w:val="00462036"/>
    <w:rsid w:val="0047576F"/>
    <w:rsid w:val="0049580B"/>
    <w:rsid w:val="004A1939"/>
    <w:rsid w:val="004B06A1"/>
    <w:rsid w:val="004D5729"/>
    <w:rsid w:val="004D5807"/>
    <w:rsid w:val="004E7B87"/>
    <w:rsid w:val="00511B6E"/>
    <w:rsid w:val="005178F8"/>
    <w:rsid w:val="00534A4F"/>
    <w:rsid w:val="005523F8"/>
    <w:rsid w:val="005B7E0C"/>
    <w:rsid w:val="005C7F92"/>
    <w:rsid w:val="005D23C8"/>
    <w:rsid w:val="005E2B66"/>
    <w:rsid w:val="005E49CB"/>
    <w:rsid w:val="00604966"/>
    <w:rsid w:val="00626761"/>
    <w:rsid w:val="006337B7"/>
    <w:rsid w:val="00657B74"/>
    <w:rsid w:val="00660365"/>
    <w:rsid w:val="006609FE"/>
    <w:rsid w:val="006649BE"/>
    <w:rsid w:val="00670A51"/>
    <w:rsid w:val="00705372"/>
    <w:rsid w:val="00706ECF"/>
    <w:rsid w:val="00722F82"/>
    <w:rsid w:val="00785485"/>
    <w:rsid w:val="007903E7"/>
    <w:rsid w:val="00791AD5"/>
    <w:rsid w:val="007B01E8"/>
    <w:rsid w:val="007E2A3D"/>
    <w:rsid w:val="007F3092"/>
    <w:rsid w:val="007F6E0F"/>
    <w:rsid w:val="00806BBD"/>
    <w:rsid w:val="00830593"/>
    <w:rsid w:val="00831BDB"/>
    <w:rsid w:val="00837D8F"/>
    <w:rsid w:val="0086218B"/>
    <w:rsid w:val="00862852"/>
    <w:rsid w:val="008662EF"/>
    <w:rsid w:val="008A749C"/>
    <w:rsid w:val="008D5B7A"/>
    <w:rsid w:val="008E3031"/>
    <w:rsid w:val="008E6D27"/>
    <w:rsid w:val="00956380"/>
    <w:rsid w:val="009570C5"/>
    <w:rsid w:val="00963A04"/>
    <w:rsid w:val="009842D4"/>
    <w:rsid w:val="009B791C"/>
    <w:rsid w:val="009D2605"/>
    <w:rsid w:val="009D4AFF"/>
    <w:rsid w:val="009E05FB"/>
    <w:rsid w:val="009E2302"/>
    <w:rsid w:val="00A0437E"/>
    <w:rsid w:val="00A161D2"/>
    <w:rsid w:val="00A20B2A"/>
    <w:rsid w:val="00A24304"/>
    <w:rsid w:val="00A2657C"/>
    <w:rsid w:val="00A4789F"/>
    <w:rsid w:val="00A47A5B"/>
    <w:rsid w:val="00A53301"/>
    <w:rsid w:val="00A746A0"/>
    <w:rsid w:val="00A823C9"/>
    <w:rsid w:val="00A82923"/>
    <w:rsid w:val="00AA0AF9"/>
    <w:rsid w:val="00AA12DA"/>
    <w:rsid w:val="00AD436E"/>
    <w:rsid w:val="00AE0BAC"/>
    <w:rsid w:val="00AF0D6F"/>
    <w:rsid w:val="00B074A9"/>
    <w:rsid w:val="00B07570"/>
    <w:rsid w:val="00B12B06"/>
    <w:rsid w:val="00B41B1D"/>
    <w:rsid w:val="00B45A98"/>
    <w:rsid w:val="00B52A58"/>
    <w:rsid w:val="00B56ED5"/>
    <w:rsid w:val="00B7193A"/>
    <w:rsid w:val="00BA7F97"/>
    <w:rsid w:val="00BB06AD"/>
    <w:rsid w:val="00BD152B"/>
    <w:rsid w:val="00BD595A"/>
    <w:rsid w:val="00BE2CF8"/>
    <w:rsid w:val="00BF0FC9"/>
    <w:rsid w:val="00C06E91"/>
    <w:rsid w:val="00C26CEC"/>
    <w:rsid w:val="00C319E8"/>
    <w:rsid w:val="00C33683"/>
    <w:rsid w:val="00C34773"/>
    <w:rsid w:val="00C43C7B"/>
    <w:rsid w:val="00C600B9"/>
    <w:rsid w:val="00C62735"/>
    <w:rsid w:val="00C65BFF"/>
    <w:rsid w:val="00C66D26"/>
    <w:rsid w:val="00C70152"/>
    <w:rsid w:val="00C8056A"/>
    <w:rsid w:val="00C90DC8"/>
    <w:rsid w:val="00C93421"/>
    <w:rsid w:val="00CD06A6"/>
    <w:rsid w:val="00CD3D08"/>
    <w:rsid w:val="00CF5ED5"/>
    <w:rsid w:val="00D02A2D"/>
    <w:rsid w:val="00D13791"/>
    <w:rsid w:val="00D20D25"/>
    <w:rsid w:val="00D3187C"/>
    <w:rsid w:val="00D37FB4"/>
    <w:rsid w:val="00D60562"/>
    <w:rsid w:val="00D678D1"/>
    <w:rsid w:val="00D76633"/>
    <w:rsid w:val="00D90111"/>
    <w:rsid w:val="00DA59BC"/>
    <w:rsid w:val="00DC35B0"/>
    <w:rsid w:val="00DD50CB"/>
    <w:rsid w:val="00E05B94"/>
    <w:rsid w:val="00E172C9"/>
    <w:rsid w:val="00E30806"/>
    <w:rsid w:val="00E3548D"/>
    <w:rsid w:val="00E47BA3"/>
    <w:rsid w:val="00E5336D"/>
    <w:rsid w:val="00E5669B"/>
    <w:rsid w:val="00E76193"/>
    <w:rsid w:val="00E81B04"/>
    <w:rsid w:val="00E837A6"/>
    <w:rsid w:val="00E86B18"/>
    <w:rsid w:val="00E87CA9"/>
    <w:rsid w:val="00E97F84"/>
    <w:rsid w:val="00EB337E"/>
    <w:rsid w:val="00F02774"/>
    <w:rsid w:val="00F2501A"/>
    <w:rsid w:val="00F339F5"/>
    <w:rsid w:val="00F5600D"/>
    <w:rsid w:val="00F56027"/>
    <w:rsid w:val="00F66E01"/>
    <w:rsid w:val="00F72969"/>
    <w:rsid w:val="00F8454E"/>
    <w:rsid w:val="00F9060D"/>
    <w:rsid w:val="00FA0FE4"/>
    <w:rsid w:val="00FB4D2F"/>
    <w:rsid w:val="00FB71FB"/>
    <w:rsid w:val="00FD5AFA"/>
    <w:rsid w:val="00F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E9E31-0FC6-42FE-A172-DA6497A5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7C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496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62852"/>
    <w:pPr>
      <w:widowControl w:val="0"/>
      <w:suppressAutoHyphens/>
      <w:spacing w:after="120"/>
      <w:jc w:val="lef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link w:val="a4"/>
    <w:rsid w:val="0086285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qFormat/>
    <w:rsid w:val="00324B2E"/>
    <w:pPr>
      <w:suppressAutoHyphens/>
    </w:pPr>
    <w:rPr>
      <w:rFonts w:cs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324B2E"/>
    <w:pPr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4B2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381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HTML">
    <w:name w:val="HTML Address"/>
    <w:basedOn w:val="a"/>
    <w:link w:val="HTML0"/>
    <w:uiPriority w:val="99"/>
    <w:semiHidden/>
    <w:unhideWhenUsed/>
    <w:rsid w:val="00626761"/>
    <w:pPr>
      <w:jc w:val="left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sid w:val="00626761"/>
    <w:rPr>
      <w:rFonts w:ascii="Times New Roman" w:eastAsia="Times New Roman" w:hAnsi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B0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81B04"/>
    <w:rPr>
      <w:rFonts w:ascii="Tahoma" w:hAnsi="Tahoma" w:cs="Tahoma"/>
      <w:sz w:val="16"/>
      <w:szCs w:val="16"/>
      <w:lang w:eastAsia="en-US"/>
    </w:rPr>
  </w:style>
  <w:style w:type="paragraph" w:customStyle="1" w:styleId="u">
    <w:name w:val="u"/>
    <w:basedOn w:val="a"/>
    <w:rsid w:val="00BA7F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5D23C8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96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p.genproc.gov.ru/web/abp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30441-8CB7-4C7E-8A31-D3C4BD61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6674</CharactersWithSpaces>
  <SharedDoc>false</SharedDoc>
  <HLinks>
    <vt:vector size="6" baseType="variant"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Кулыгин</dc:creator>
  <cp:lastModifiedBy>User</cp:lastModifiedBy>
  <cp:revision>6</cp:revision>
  <cp:lastPrinted>2022-05-05T02:06:00Z</cp:lastPrinted>
  <dcterms:created xsi:type="dcterms:W3CDTF">2022-05-05T01:58:00Z</dcterms:created>
  <dcterms:modified xsi:type="dcterms:W3CDTF">2022-07-10T11:59:00Z</dcterms:modified>
</cp:coreProperties>
</file>